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39" w:rsidRPr="003705B6" w:rsidRDefault="00686339" w:rsidP="00686339">
      <w:pPr>
        <w:tabs>
          <w:tab w:val="left" w:pos="360"/>
        </w:tabs>
        <w:spacing w:before="120" w:after="120" w:line="240" w:lineRule="auto"/>
        <w:rPr>
          <w:rFonts w:eastAsia="Times New Roman" w:cstheme="minorHAnsi"/>
          <w:noProof/>
          <w:color w:val="000000"/>
          <w:sz w:val="24"/>
        </w:rPr>
      </w:pPr>
      <w:r w:rsidRPr="003705B6">
        <w:rPr>
          <w:rFonts w:eastAsia="Times New Roman" w:cstheme="minorHAnsi"/>
          <w:noProof/>
          <w:color w:val="000000"/>
          <w:sz w:val="24"/>
        </w:rPr>
        <w:tab/>
      </w:r>
    </w:p>
    <w:p w:rsidR="003705B6" w:rsidRPr="003705B6" w:rsidRDefault="003705B6" w:rsidP="003705B6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</w:rPr>
      </w:pPr>
      <w:r w:rsidRPr="003705B6">
        <w:rPr>
          <w:rFonts w:eastAsia="Times New Roman" w:cstheme="minorHAnsi"/>
          <w:color w:val="000000"/>
        </w:rPr>
        <w:t>Define the term mechanism of injury (</w:t>
      </w:r>
      <w:proofErr w:type="spellStart"/>
      <w:r w:rsidRPr="003705B6">
        <w:rPr>
          <w:rFonts w:eastAsia="Times New Roman" w:cstheme="minorHAnsi"/>
          <w:color w:val="000000"/>
        </w:rPr>
        <w:t>MOI</w:t>
      </w:r>
      <w:proofErr w:type="spellEnd"/>
      <w:r w:rsidRPr="003705B6">
        <w:rPr>
          <w:rFonts w:eastAsia="Times New Roman" w:cstheme="minorHAnsi"/>
          <w:color w:val="000000"/>
        </w:rPr>
        <w:t>), and explain its relationship to potential energy, kinetic energy, and work. (</w:t>
      </w:r>
      <w:proofErr w:type="spellStart"/>
      <w:r w:rsidRPr="003705B6">
        <w:rPr>
          <w:rFonts w:eastAsia="Times New Roman" w:cstheme="minorHAnsi"/>
          <w:color w:val="000000"/>
        </w:rPr>
        <w:t>pp</w:t>
      </w:r>
      <w:proofErr w:type="spellEnd"/>
      <w:r w:rsidRPr="003705B6">
        <w:rPr>
          <w:rFonts w:eastAsia="Times New Roman" w:cstheme="minorHAnsi"/>
          <w:color w:val="000000"/>
        </w:rPr>
        <w:t xml:space="preserve"> 747–749)</w:t>
      </w:r>
    </w:p>
    <w:p w:rsidR="003705B6" w:rsidRPr="003705B6" w:rsidRDefault="003705B6" w:rsidP="003705B6">
      <w:pPr>
        <w:pStyle w:val="ListParagraph"/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</w:rPr>
      </w:pPr>
    </w:p>
    <w:p w:rsidR="003705B6" w:rsidRPr="003705B6" w:rsidRDefault="003705B6" w:rsidP="003705B6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</w:rPr>
      </w:pPr>
      <w:r w:rsidRPr="003705B6">
        <w:rPr>
          <w:rFonts w:eastAsia="Times New Roman" w:cstheme="minorHAnsi"/>
          <w:color w:val="000000"/>
        </w:rPr>
        <w:t xml:space="preserve">Define the terms blunt and penetrating trauma, and provide examples of the </w:t>
      </w:r>
      <w:proofErr w:type="spellStart"/>
      <w:r w:rsidRPr="003705B6">
        <w:rPr>
          <w:rFonts w:eastAsia="Times New Roman" w:cstheme="minorHAnsi"/>
          <w:color w:val="000000"/>
        </w:rPr>
        <w:t>MOI</w:t>
      </w:r>
      <w:proofErr w:type="spellEnd"/>
      <w:r w:rsidRPr="003705B6">
        <w:rPr>
          <w:rFonts w:eastAsia="Times New Roman" w:cstheme="minorHAnsi"/>
          <w:color w:val="000000"/>
        </w:rPr>
        <w:t xml:space="preserve"> that would cause each one to occur. (</w:t>
      </w:r>
      <w:proofErr w:type="spellStart"/>
      <w:r w:rsidRPr="003705B6">
        <w:rPr>
          <w:rFonts w:eastAsia="Times New Roman" w:cstheme="minorHAnsi"/>
          <w:color w:val="000000"/>
        </w:rPr>
        <w:t>pp</w:t>
      </w:r>
      <w:proofErr w:type="spellEnd"/>
      <w:r w:rsidRPr="003705B6">
        <w:rPr>
          <w:rFonts w:eastAsia="Times New Roman" w:cstheme="minorHAnsi"/>
          <w:color w:val="000000"/>
        </w:rPr>
        <w:t xml:space="preserve"> 749–759)</w:t>
      </w:r>
    </w:p>
    <w:p w:rsidR="003705B6" w:rsidRPr="003705B6" w:rsidRDefault="003705B6" w:rsidP="003705B6">
      <w:pPr>
        <w:pStyle w:val="ListParagraph"/>
        <w:rPr>
          <w:rFonts w:eastAsia="Times New Roman" w:cstheme="minorHAnsi"/>
          <w:color w:val="000000"/>
        </w:rPr>
      </w:pPr>
    </w:p>
    <w:p w:rsidR="003705B6" w:rsidRPr="003705B6" w:rsidRDefault="003705B6" w:rsidP="003705B6">
      <w:pPr>
        <w:pStyle w:val="ListParagraph"/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</w:rPr>
      </w:pPr>
    </w:p>
    <w:p w:rsidR="003705B6" w:rsidRPr="003705B6" w:rsidRDefault="003705B6" w:rsidP="003705B6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</w:rPr>
      </w:pPr>
      <w:r w:rsidRPr="003705B6">
        <w:rPr>
          <w:rFonts w:eastAsia="Times New Roman" w:cstheme="minorHAnsi"/>
          <w:color w:val="000000"/>
        </w:rPr>
        <w:t>Describe the five types of motor vehicle collisions, the injury patterns associated with each one, and how each relates to the index of suspicion of life-threatening injuries. (</w:t>
      </w:r>
      <w:proofErr w:type="spellStart"/>
      <w:r w:rsidRPr="003705B6">
        <w:rPr>
          <w:rFonts w:eastAsia="Times New Roman" w:cstheme="minorHAnsi"/>
          <w:color w:val="000000"/>
        </w:rPr>
        <w:t>pp</w:t>
      </w:r>
      <w:proofErr w:type="spellEnd"/>
      <w:r w:rsidRPr="003705B6">
        <w:rPr>
          <w:rFonts w:eastAsia="Times New Roman" w:cstheme="minorHAnsi"/>
          <w:color w:val="000000"/>
        </w:rPr>
        <w:t xml:space="preserve"> 750–757)</w:t>
      </w:r>
    </w:p>
    <w:p w:rsidR="003705B6" w:rsidRPr="003705B6" w:rsidRDefault="003705B6" w:rsidP="003705B6">
      <w:pPr>
        <w:pStyle w:val="ListParagraph"/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</w:rPr>
      </w:pPr>
    </w:p>
    <w:p w:rsidR="003705B6" w:rsidRPr="003705B6" w:rsidRDefault="003705B6" w:rsidP="003705B6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</w:rPr>
      </w:pPr>
      <w:r w:rsidRPr="003705B6">
        <w:rPr>
          <w:rFonts w:eastAsia="Times New Roman" w:cstheme="minorHAnsi"/>
          <w:color w:val="000000"/>
        </w:rPr>
        <w:t>Discuss the effects of high-, medium-, and low-velocity penetrating trauma on the body and how an understanding of each type helps the EMT form an index of suspicion about unseen life-threatening injuries. (</w:t>
      </w:r>
      <w:proofErr w:type="spellStart"/>
      <w:r w:rsidRPr="003705B6">
        <w:rPr>
          <w:rFonts w:eastAsia="Times New Roman" w:cstheme="minorHAnsi"/>
          <w:color w:val="000000"/>
        </w:rPr>
        <w:t>pp</w:t>
      </w:r>
      <w:proofErr w:type="spellEnd"/>
      <w:r w:rsidRPr="003705B6">
        <w:rPr>
          <w:rFonts w:eastAsia="Times New Roman" w:cstheme="minorHAnsi"/>
          <w:color w:val="000000"/>
        </w:rPr>
        <w:t xml:space="preserve"> 758–759)</w:t>
      </w:r>
    </w:p>
    <w:p w:rsidR="003705B6" w:rsidRPr="003705B6" w:rsidRDefault="003705B6" w:rsidP="003705B6">
      <w:pPr>
        <w:pStyle w:val="ListParagraph"/>
        <w:rPr>
          <w:rFonts w:eastAsia="Times New Roman" w:cstheme="minorHAnsi"/>
          <w:color w:val="000000"/>
        </w:rPr>
      </w:pPr>
    </w:p>
    <w:p w:rsidR="003705B6" w:rsidRPr="003705B6" w:rsidRDefault="003705B6" w:rsidP="003705B6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</w:rPr>
      </w:pPr>
      <w:r w:rsidRPr="003705B6">
        <w:rPr>
          <w:rFonts w:eastAsia="Times New Roman" w:cstheme="minorHAnsi"/>
          <w:color w:val="000000"/>
        </w:rPr>
        <w:t>Describe multisystem trauma and the special considerations that are required for patients who fit this category, and provide a general overview of multisystem trauma patient management. (p 762)</w:t>
      </w:r>
    </w:p>
    <w:p w:rsidR="003705B6" w:rsidRPr="003705B6" w:rsidRDefault="003705B6" w:rsidP="003705B6">
      <w:pPr>
        <w:pStyle w:val="ListParagraph"/>
        <w:rPr>
          <w:rFonts w:eastAsia="Times New Roman" w:cstheme="minorHAnsi"/>
          <w:color w:val="000000"/>
        </w:rPr>
      </w:pPr>
    </w:p>
    <w:p w:rsidR="003705B6" w:rsidRPr="003705B6" w:rsidRDefault="003705B6" w:rsidP="003705B6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</w:rPr>
      </w:pPr>
      <w:r w:rsidRPr="003705B6">
        <w:rPr>
          <w:rFonts w:eastAsia="Times New Roman" w:cstheme="minorHAnsi"/>
          <w:color w:val="000000"/>
        </w:rPr>
        <w:t xml:space="preserve">Outline the major components of trauma patient assessment, including considerations related to whether the method of injury was significant or </w:t>
      </w:r>
      <w:proofErr w:type="spellStart"/>
      <w:r w:rsidRPr="003705B6">
        <w:rPr>
          <w:rFonts w:eastAsia="Times New Roman" w:cstheme="minorHAnsi"/>
          <w:color w:val="000000"/>
        </w:rPr>
        <w:t>nonsignificant</w:t>
      </w:r>
      <w:proofErr w:type="spellEnd"/>
      <w:r w:rsidRPr="003705B6">
        <w:rPr>
          <w:rFonts w:eastAsia="Times New Roman" w:cstheme="minorHAnsi"/>
          <w:color w:val="000000"/>
        </w:rPr>
        <w:t>. (</w:t>
      </w:r>
      <w:proofErr w:type="spellStart"/>
      <w:r w:rsidRPr="003705B6">
        <w:rPr>
          <w:rFonts w:eastAsia="Times New Roman" w:cstheme="minorHAnsi"/>
          <w:color w:val="000000"/>
        </w:rPr>
        <w:t>pp</w:t>
      </w:r>
      <w:proofErr w:type="spellEnd"/>
      <w:r w:rsidRPr="003705B6">
        <w:rPr>
          <w:rFonts w:eastAsia="Times New Roman" w:cstheme="minorHAnsi"/>
          <w:color w:val="000000"/>
        </w:rPr>
        <w:t xml:space="preserve"> 762–764)</w:t>
      </w:r>
    </w:p>
    <w:p w:rsidR="003705B6" w:rsidRPr="003705B6" w:rsidRDefault="003705B6" w:rsidP="003705B6">
      <w:pPr>
        <w:pStyle w:val="ListParagraph"/>
        <w:rPr>
          <w:rFonts w:eastAsia="Times New Roman" w:cstheme="minorHAnsi"/>
          <w:color w:val="000000"/>
        </w:rPr>
      </w:pPr>
    </w:p>
    <w:p w:rsidR="003705B6" w:rsidRPr="003705B6" w:rsidRDefault="003705B6" w:rsidP="003705B6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</w:rPr>
      </w:pPr>
      <w:r w:rsidRPr="003705B6">
        <w:rPr>
          <w:rFonts w:eastAsia="Times New Roman" w:cstheme="minorHAnsi"/>
          <w:color w:val="000000"/>
        </w:rPr>
        <w:t>Describe trauma patient management in relation to scene time and transport selection, and list the Association of Air Medical Services criteria for the appropriate use of emergency air medical services. (</w:t>
      </w:r>
      <w:proofErr w:type="spellStart"/>
      <w:r w:rsidRPr="003705B6">
        <w:rPr>
          <w:rFonts w:eastAsia="Times New Roman" w:cstheme="minorHAnsi"/>
          <w:color w:val="000000"/>
        </w:rPr>
        <w:t>pp</w:t>
      </w:r>
      <w:proofErr w:type="spellEnd"/>
      <w:r w:rsidRPr="003705B6">
        <w:rPr>
          <w:rFonts w:eastAsia="Times New Roman" w:cstheme="minorHAnsi"/>
          <w:color w:val="000000"/>
        </w:rPr>
        <w:t xml:space="preserve"> 764–768)</w:t>
      </w:r>
    </w:p>
    <w:p w:rsidR="005D7186" w:rsidRPr="003705B6" w:rsidRDefault="005D7186" w:rsidP="00686339">
      <w:pPr>
        <w:rPr>
          <w:rFonts w:cstheme="minorHAnsi"/>
        </w:rPr>
      </w:pPr>
    </w:p>
    <w:sectPr w:rsidR="005D7186" w:rsidRPr="00370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FE" w:rsidRDefault="00A80FFE" w:rsidP="00143238">
      <w:pPr>
        <w:spacing w:after="0" w:line="240" w:lineRule="auto"/>
      </w:pPr>
      <w:r>
        <w:separator/>
      </w:r>
    </w:p>
  </w:endnote>
  <w:endnote w:type="continuationSeparator" w:id="0">
    <w:p w:rsidR="00A80FFE" w:rsidRDefault="00A80FFE" w:rsidP="0014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keley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Footer"/>
    </w:pPr>
    <w:r>
      <w:t>MECTA Academy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FE" w:rsidRDefault="00A80FFE" w:rsidP="00143238">
      <w:pPr>
        <w:spacing w:after="0" w:line="240" w:lineRule="auto"/>
      </w:pPr>
      <w:r>
        <w:separator/>
      </w:r>
    </w:p>
  </w:footnote>
  <w:footnote w:type="continuationSeparator" w:id="0">
    <w:p w:rsidR="00A80FFE" w:rsidRDefault="00A80FFE" w:rsidP="0014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Pr="00143238" w:rsidRDefault="00143238" w:rsidP="0014323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</w:rPr>
    </w:pPr>
    <w:r w:rsidRPr="00143238">
      <w:rPr>
        <w:rFonts w:ascii="Times New Roman" w:eastAsia="Times New Roman" w:hAnsi="Times New Roman" w:cs="Times New Roman"/>
        <w:bCs/>
        <w:sz w:val="18"/>
        <w:szCs w:val="18"/>
      </w:rPr>
      <w:t>Emergency Care and Transportation of the Sick and Injured, Tenth Edition</w:t>
    </w:r>
    <w:r w:rsidR="003705B6">
      <w:rPr>
        <w:rFonts w:ascii="Times New Roman" w:eastAsia="Times New Roman" w:hAnsi="Times New Roman" w:cs="Times New Roman"/>
        <w:sz w:val="18"/>
        <w:szCs w:val="18"/>
      </w:rPr>
      <w:tab/>
      <w:t xml:space="preserve">Chapter </w:t>
    </w:r>
    <w:r w:rsidR="003705B6">
      <w:rPr>
        <w:rFonts w:ascii="Times New Roman" w:eastAsia="Times New Roman" w:hAnsi="Times New Roman" w:cs="Times New Roman"/>
        <w:sz w:val="18"/>
        <w:szCs w:val="18"/>
      </w:rPr>
      <w:t>22</w:t>
    </w:r>
    <w:bookmarkStart w:id="0" w:name="_GoBack"/>
    <w:bookmarkEnd w:id="0"/>
    <w:r w:rsidRPr="00143238">
      <w:rPr>
        <w:rFonts w:ascii="Times New Roman" w:eastAsia="Times New Roman" w:hAnsi="Times New Roman" w:cs="Times New Roman"/>
        <w:sz w:val="18"/>
        <w:szCs w:val="18"/>
      </w:rPr>
      <w:t>: BLS Resuscitation</w:t>
    </w:r>
  </w:p>
  <w:p w:rsidR="00686339" w:rsidRPr="00686339" w:rsidRDefault="003705B6" w:rsidP="00686339">
    <w:pPr>
      <w:keepNext/>
      <w:spacing w:before="240" w:after="60" w:line="240" w:lineRule="auto"/>
      <w:jc w:val="center"/>
      <w:outlineLvl w:val="0"/>
      <w:rPr>
        <w:rFonts w:ascii="Arial" w:eastAsia="Times New Roman" w:hAnsi="Arial" w:cs="Arial"/>
        <w:b/>
        <w:bCs/>
        <w:noProof/>
        <w:kern w:val="32"/>
        <w:sz w:val="36"/>
        <w:szCs w:val="32"/>
      </w:rPr>
    </w:pPr>
    <w:r>
      <w:rPr>
        <w:rFonts w:ascii="Arial" w:eastAsia="Times New Roman" w:hAnsi="Arial" w:cs="Arial"/>
        <w:b/>
        <w:bCs/>
        <w:noProof/>
        <w:kern w:val="32"/>
        <w:sz w:val="36"/>
        <w:szCs w:val="32"/>
      </w:rPr>
      <w:t>Chapter 22</w:t>
    </w:r>
  </w:p>
  <w:p w:rsidR="00686339" w:rsidRPr="00686339" w:rsidRDefault="003705B6" w:rsidP="00686339">
    <w:pPr>
      <w:spacing w:after="0" w:line="240" w:lineRule="auto"/>
      <w:jc w:val="center"/>
      <w:rPr>
        <w:rFonts w:ascii="Arial" w:eastAsia="Times New Roman" w:hAnsi="Arial" w:cs="Arial"/>
        <w:b/>
        <w:bCs/>
        <w:noProof/>
        <w:kern w:val="32"/>
        <w:sz w:val="32"/>
        <w:szCs w:val="32"/>
      </w:rPr>
    </w:pPr>
    <w:r>
      <w:rPr>
        <w:rFonts w:ascii="Arial" w:eastAsia="Times New Roman" w:hAnsi="Arial" w:cs="Arial"/>
        <w:b/>
        <w:bCs/>
        <w:noProof/>
        <w:kern w:val="32"/>
        <w:sz w:val="32"/>
        <w:szCs w:val="32"/>
      </w:rPr>
      <w:t>Trauma</w:t>
    </w:r>
    <w:r w:rsidR="00686339" w:rsidRPr="00686339">
      <w:rPr>
        <w:rFonts w:ascii="Arial" w:eastAsia="Times New Roman" w:hAnsi="Arial" w:cs="Arial"/>
        <w:b/>
        <w:bCs/>
        <w:noProof/>
        <w:kern w:val="32"/>
        <w:sz w:val="32"/>
        <w:szCs w:val="32"/>
      </w:rPr>
      <w:t xml:space="preserve"> Overview</w:t>
    </w:r>
  </w:p>
  <w:p w:rsidR="00143238" w:rsidRDefault="00143238">
    <w:pPr>
      <w:pStyle w:val="Header"/>
    </w:pPr>
  </w:p>
  <w:p w:rsidR="00143238" w:rsidRDefault="001432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4C30"/>
    <w:multiLevelType w:val="hybridMultilevel"/>
    <w:tmpl w:val="1E96D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43C0F"/>
    <w:multiLevelType w:val="hybridMultilevel"/>
    <w:tmpl w:val="578A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42C61"/>
    <w:multiLevelType w:val="hybridMultilevel"/>
    <w:tmpl w:val="FE9432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F39E8"/>
    <w:multiLevelType w:val="hybridMultilevel"/>
    <w:tmpl w:val="06FC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38"/>
    <w:rsid w:val="00143238"/>
    <w:rsid w:val="003705B6"/>
    <w:rsid w:val="005D7186"/>
    <w:rsid w:val="00686339"/>
    <w:rsid w:val="006E3CFC"/>
    <w:rsid w:val="00A80FFE"/>
    <w:rsid w:val="00C9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_numbered"/>
    <w:autoRedefine/>
    <w:rsid w:val="00143238"/>
    <w:pPr>
      <w:tabs>
        <w:tab w:val="left" w:pos="360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4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38"/>
  </w:style>
  <w:style w:type="paragraph" w:styleId="Footer">
    <w:name w:val="footer"/>
    <w:basedOn w:val="Normal"/>
    <w:link w:val="Foot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38"/>
  </w:style>
  <w:style w:type="paragraph" w:styleId="BalloonText">
    <w:name w:val="Balloon Text"/>
    <w:basedOn w:val="Normal"/>
    <w:link w:val="BalloonTextChar"/>
    <w:uiPriority w:val="99"/>
    <w:semiHidden/>
    <w:unhideWhenUsed/>
    <w:rsid w:val="0014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38"/>
    <w:rPr>
      <w:rFonts w:ascii="Tahoma" w:hAnsi="Tahoma" w:cs="Tahoma"/>
      <w:sz w:val="16"/>
      <w:szCs w:val="16"/>
    </w:rPr>
  </w:style>
  <w:style w:type="paragraph" w:customStyle="1" w:styleId="ChapterNumber">
    <w:name w:val="Chapter_Number"/>
    <w:basedOn w:val="Heading1"/>
    <w:rsid w:val="00143238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6"/>
      <w:szCs w:val="32"/>
    </w:rPr>
  </w:style>
  <w:style w:type="paragraph" w:customStyle="1" w:styleId="ChapterTitle">
    <w:name w:val="Chapter_Title"/>
    <w:rsid w:val="00143238"/>
    <w:pPr>
      <w:spacing w:after="0" w:line="240" w:lineRule="auto"/>
      <w:jc w:val="center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3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_numbered"/>
    <w:autoRedefine/>
    <w:rsid w:val="00143238"/>
    <w:pPr>
      <w:tabs>
        <w:tab w:val="left" w:pos="360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4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38"/>
  </w:style>
  <w:style w:type="paragraph" w:styleId="Footer">
    <w:name w:val="footer"/>
    <w:basedOn w:val="Normal"/>
    <w:link w:val="Foot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38"/>
  </w:style>
  <w:style w:type="paragraph" w:styleId="BalloonText">
    <w:name w:val="Balloon Text"/>
    <w:basedOn w:val="Normal"/>
    <w:link w:val="BalloonTextChar"/>
    <w:uiPriority w:val="99"/>
    <w:semiHidden/>
    <w:unhideWhenUsed/>
    <w:rsid w:val="0014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38"/>
    <w:rPr>
      <w:rFonts w:ascii="Tahoma" w:hAnsi="Tahoma" w:cs="Tahoma"/>
      <w:sz w:val="16"/>
      <w:szCs w:val="16"/>
    </w:rPr>
  </w:style>
  <w:style w:type="paragraph" w:customStyle="1" w:styleId="ChapterNumber">
    <w:name w:val="Chapter_Number"/>
    <w:basedOn w:val="Heading1"/>
    <w:rsid w:val="00143238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6"/>
      <w:szCs w:val="32"/>
    </w:rPr>
  </w:style>
  <w:style w:type="paragraph" w:customStyle="1" w:styleId="ChapterTitle">
    <w:name w:val="Chapter_Title"/>
    <w:rsid w:val="00143238"/>
    <w:pPr>
      <w:spacing w:after="0" w:line="240" w:lineRule="auto"/>
      <w:jc w:val="center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3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Gosselin</dc:creator>
  <cp:lastModifiedBy>Linda J. Gosselin</cp:lastModifiedBy>
  <cp:revision>2</cp:revision>
  <dcterms:created xsi:type="dcterms:W3CDTF">2011-09-15T01:32:00Z</dcterms:created>
  <dcterms:modified xsi:type="dcterms:W3CDTF">2011-09-15T01:32:00Z</dcterms:modified>
</cp:coreProperties>
</file>